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微软雅黑" w:hAnsi="微软雅黑" w:eastAsia="微软雅黑" w:cs="微软雅黑"/>
          <w:b/>
          <w:bCs/>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11404600</wp:posOffset>
            </wp:positionV>
            <wp:extent cx="317500" cy="368300"/>
            <wp:effectExtent l="0" t="0" r="635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17500" cy="368300"/>
                    </a:xfrm>
                    <a:prstGeom prst="rect">
                      <a:avLst/>
                    </a:prstGeom>
                  </pic:spPr>
                </pic:pic>
              </a:graphicData>
            </a:graphic>
          </wp:anchor>
        </w:drawing>
      </w:r>
      <w:r>
        <w:rPr>
          <w:rFonts w:hint="eastAsia" w:ascii="微软雅黑" w:hAnsi="微软雅黑" w:eastAsia="微软雅黑" w:cs="微软雅黑"/>
          <w:b/>
          <w:bCs/>
          <w:color w:val="000000" w:themeColor="text1"/>
          <w:sz w:val="24"/>
          <w:szCs w:val="24"/>
          <w:highlight w:val="none"/>
          <w14:textFill>
            <w14:solidFill>
              <w14:schemeClr w14:val="tx1"/>
            </w14:solidFill>
          </w14:textFill>
        </w:rPr>
        <w:t>科技支撑， 创新发展</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b/>
          <w:bCs/>
          <w:color w:val="000000" w:themeColor="text1"/>
          <w:sz w:val="24"/>
          <w:szCs w:val="24"/>
          <w:highlight w:val="none"/>
          <w14:textFill>
            <w14:solidFill>
              <w14:schemeClr w14:val="tx1"/>
            </w14:solidFill>
          </w14:textFill>
        </w:rPr>
        <w:t>热点时事</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材料一</w:t>
      </w:r>
      <w:r>
        <w:rPr>
          <w:rFonts w:hint="eastAsia" w:ascii="微软雅黑" w:hAnsi="微软雅黑" w:eastAsia="微软雅黑" w:cs="微软雅黑"/>
          <w:b/>
          <w:bCs/>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认清病毒</w:t>
      </w:r>
      <w:r>
        <w:rPr>
          <w:rFonts w:hint="eastAsia" w:ascii="微软雅黑" w:hAnsi="微软雅黑" w:eastAsia="微软雅黑" w:cs="微软雅黑"/>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color w:val="000000" w:themeColor="text1"/>
          <w:sz w:val="24"/>
          <w:szCs w:val="24"/>
          <w:highlight w:val="none"/>
          <w14:textFill>
            <w14:solidFill>
              <w14:schemeClr w14:val="tx1"/>
            </w14:solidFill>
          </w14:textFill>
        </w:rPr>
        <w:t xml:space="preserve"> 才能战胜病毒</w:t>
      </w:r>
      <w:r>
        <w:rPr>
          <w:rFonts w:hint="eastAsia" w:ascii="微软雅黑" w:hAnsi="微软雅黑" w:eastAsia="微软雅黑" w:cs="微软雅黑"/>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color w:val="000000" w:themeColor="text1"/>
          <w:sz w:val="24"/>
          <w:szCs w:val="24"/>
          <w:highlight w:val="none"/>
          <w14:textFill>
            <w14:solidFill>
              <w14:schemeClr w14:val="tx1"/>
            </w14:solidFill>
          </w14:textFill>
        </w:rPr>
        <w:t>科学防控，才能有效遏制疫情蔓延势头。2020年2月3日，习近平总书记主持中央政治局常委会会议并发表重要讲话，指出“战胜疫病离不开科技支撑”，强调“要加大科研攻关力度”，对进一步激发科技在疫情防控阻击战中的“战斗力”作出全面动员和部署。</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材料二</w:t>
      </w:r>
      <w:r>
        <w:rPr>
          <w:rFonts w:hint="eastAsia" w:ascii="微软雅黑" w:hAnsi="微软雅黑" w:eastAsia="微软雅黑" w:cs="微软雅黑"/>
          <w:b/>
          <w:bCs/>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针对疫情， 按照党中央的要求，科技部启动了“新冠肺炎疫情科技应对”3批共计16个应急攻关项目，并积极推荐重大新药创制、重大传染病防治两个重大科技专项以及一系列的国家重点研发计划中已经产生的科技成果</w:t>
      </w:r>
      <w:r>
        <w:rPr>
          <w:rFonts w:hint="eastAsia" w:ascii="微软雅黑" w:hAnsi="微软雅黑" w:eastAsia="微软雅黑" w:cs="微软雅黑"/>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color w:val="000000" w:themeColor="text1"/>
          <w:sz w:val="24"/>
          <w:szCs w:val="24"/>
          <w:highlight w:val="none"/>
          <w14:textFill>
            <w14:solidFill>
              <w14:schemeClr w14:val="tx1"/>
            </w14:solidFill>
          </w14:textFill>
        </w:rPr>
        <w:t>应用于疫情防控第一线。</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材料三</w:t>
      </w:r>
      <w:r>
        <w:rPr>
          <w:rFonts w:hint="eastAsia" w:ascii="微软雅黑" w:hAnsi="微软雅黑" w:eastAsia="微软雅黑" w:cs="微软雅黑"/>
          <w:b/>
          <w:bCs/>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吸烟能防病毒感染、喝板蓝根和熏醋可以预防肺炎、吃维生素C能提高免疫.....这些天，面对新冠肺炎疫情，一些人打着科学的旗号传播类似“伪科学”信息，这些信息不仅误导了大众，也扰乱了抗击疫情的公共秩序。科学是最好的谣言“粉碎机”。</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材料四</w:t>
      </w:r>
      <w:r>
        <w:rPr>
          <w:rFonts w:hint="eastAsia" w:ascii="微软雅黑" w:hAnsi="微软雅黑" w:eastAsia="微软雅黑" w:cs="微软雅黑"/>
          <w:b/>
          <w:bCs/>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抗击疫情，社区是关键。为帮助社区加强疫情防控，阿里云日前开发出社区电子通行证和居民健康信息智能.上报应用，提供高效无接触管理方案。2020年2月10日，这套系统正式上线，供社区居民在疫情期间免费使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b/>
          <w:bCs/>
          <w:color w:val="000000" w:themeColor="text1"/>
          <w:sz w:val="24"/>
          <w:szCs w:val="24"/>
          <w:highlight w:val="none"/>
          <w14:textFill>
            <w14:solidFill>
              <w14:schemeClr w14:val="tx1"/>
            </w14:solidFill>
          </w14:textFill>
        </w:rPr>
        <w:t>命题透析</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1.战胜疫病离不开科技支撑。这向我们昭示了哪些道理</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①科学技术始终是应对疫情的有力武器。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②科学技术是人类文明进步的阶梯和标志。</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③科技是国之利器，中国要强、中国人民生活要好，必须要有强大的科技。</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④科学技术深刻影响着国家前途命运，深刻影响着人民生活福祉。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2.请你解读疫情防控中凸显的创新精神。</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①敢为人先、敢于冒险的勇气和自信。</w:t>
      </w:r>
      <w:r>
        <w:rPr>
          <w:rFonts w:hint="eastAsia" w:ascii="微软雅黑" w:hAnsi="微软雅黑" w:eastAsia="微软雅黑" w:cs="微软雅黑"/>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②探索新知的好奇心和挑战权威的批判精神。</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③承受挫折的坚强意志和沟通合作的团队精神。</w:t>
      </w:r>
      <w:r>
        <w:rPr>
          <w:rFonts w:hint="eastAsia" w:ascii="微软雅黑" w:hAnsi="微软雅黑" w:eastAsia="微软雅黑" w:cs="微软雅黑"/>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④舍我其谁的责任担当和造福人类的济世情怀。</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3.为什么战胜疫病离不开科技支撑</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①科学技术是人类文明进步的动力源泉。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②历史上，人类战胜大灾大疫，离不开科学的发展和技术的进步，科学始终是应对疫情的有力武器。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③科学技术深刻影响着国家前途命运，深刻影响着人民生活福祉。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4.社区电子通行证的使用对疫情防控有何意义</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①免去了人工登记的烦琐，大大提高了通行效率。</w:t>
      </w:r>
      <w:r>
        <w:rPr>
          <w:rFonts w:hint="eastAsia" w:ascii="微软雅黑" w:hAnsi="微软雅黑" w:eastAsia="微软雅黑" w:cs="微软雅黑"/>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②避免交叉感染和数据采集不准确。</w:t>
      </w:r>
      <w:bookmarkStart w:id="0" w:name="_GoBack"/>
      <w:bookmarkEnd w:id="0"/>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③可实时掌握小区出入人群次数，为小区管理提供参考。</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5.如何用科学的力量战胜疫病</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b/>
          <w:bCs/>
          <w:color w:val="000000" w:themeColor="text1"/>
          <w:sz w:val="24"/>
          <w:szCs w:val="24"/>
          <w:highlight w:val="none"/>
          <w14:textFill>
            <w14:solidFill>
              <w14:schemeClr w14:val="tx1"/>
            </w14:solidFill>
          </w14:textFill>
        </w:rPr>
        <w:t>请谈谈你的主张。</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①加大科研攻关力度，形成合力攻坚克难</w:t>
      </w:r>
      <w:r>
        <w:rPr>
          <w:rFonts w:hint="eastAsia" w:ascii="微软雅黑" w:hAnsi="微软雅黑" w:eastAsia="微软雅黑" w:cs="微软雅黑"/>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color w:val="000000" w:themeColor="text1"/>
          <w:sz w:val="24"/>
          <w:szCs w:val="24"/>
          <w:highlight w:val="none"/>
          <w14:textFill>
            <w14:solidFill>
              <w14:schemeClr w14:val="tx1"/>
            </w14:solidFill>
          </w14:textFill>
        </w:rPr>
        <w:t>加强有效药品和疫苗研发，注重科研攻关与临床、防控实践相结合。</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②发扬科学、理性精神，采取科学有效的方法，提高防控工作的科学化水平。</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③涵养科学理性的社会心态，要相信科学、坚定信心，高度负责地做好个人和家庭的科学防护。</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④加大卫生防护知识科普力度，倡导文明卫生习惯，增强公众的预防意识和预防能力。</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⑤加强心理干预和疏导，做好疫情信息公开工作，及时回应社会关切，有效解疑释惑、增强社会信心。</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6.近年来</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b/>
          <w:bCs/>
          <w:color w:val="000000" w:themeColor="text1"/>
          <w:sz w:val="24"/>
          <w:szCs w:val="24"/>
          <w:highlight w:val="none"/>
          <w14:textFill>
            <w14:solidFill>
              <w14:schemeClr w14:val="tx1"/>
            </w14:solidFill>
          </w14:textFill>
        </w:rPr>
        <w:t>我国采取了哪些具体措施来推进科技创新发展</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①坚持实施科教兴国、人才强国战略。</w:t>
      </w:r>
      <w:r>
        <w:rPr>
          <w:rFonts w:hint="eastAsia" w:ascii="微软雅黑" w:hAnsi="微软雅黑" w:eastAsia="微软雅黑" w:cs="微软雅黑"/>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②大力发展科技、教育事业，培养创新型人才。</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③坚持“尊重劳动、尊重知识、尊重人才、尊重创造”的方针。</w:t>
      </w:r>
      <w:r>
        <w:rPr>
          <w:rFonts w:hint="eastAsia" w:ascii="微软雅黑" w:hAnsi="微软雅黑" w:eastAsia="微软雅黑" w:cs="微软雅黑"/>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④加强制度建设</w:t>
      </w:r>
      <w:r>
        <w:rPr>
          <w:rFonts w:hint="eastAsia" w:ascii="微软雅黑" w:hAnsi="微软雅黑" w:eastAsia="微软雅黑" w:cs="微软雅黑"/>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color w:val="000000" w:themeColor="text1"/>
          <w:sz w:val="24"/>
          <w:szCs w:val="24"/>
          <w:highlight w:val="none"/>
          <w14:textFill>
            <w14:solidFill>
              <w14:schemeClr w14:val="tx1"/>
            </w14:solidFill>
          </w14:textFill>
        </w:rPr>
        <w:t>重奖有突出贡献的科技人才。</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⑤鼓励大众创业、万众创新</w:t>
      </w:r>
      <w:r>
        <w:rPr>
          <w:rFonts w:hint="eastAsia" w:ascii="微软雅黑" w:hAnsi="微软雅黑" w:eastAsia="微软雅黑" w:cs="微软雅黑"/>
          <w:color w:val="000000" w:themeColor="text1"/>
          <w:sz w:val="24"/>
          <w:szCs w:val="24"/>
          <w:highlight w:val="none"/>
          <w:lang w:eastAsia="zh-CN"/>
          <w14:textFill>
            <w14:solidFill>
              <w14:schemeClr w14:val="tx1"/>
            </w14:solidFill>
          </w14:textFill>
        </w:rPr>
        <w:t>，</w:t>
      </w:r>
      <w:r>
        <w:rPr>
          <w:rFonts w:hint="eastAsia" w:ascii="微软雅黑" w:hAnsi="微软雅黑" w:eastAsia="微软雅黑" w:cs="微软雅黑"/>
          <w:color w:val="000000" w:themeColor="text1"/>
          <w:sz w:val="24"/>
          <w:szCs w:val="24"/>
          <w:highlight w:val="none"/>
          <w14:textFill>
            <w14:solidFill>
              <w14:schemeClr w14:val="tx1"/>
            </w14:solidFill>
          </w14:textFill>
        </w:rPr>
        <w:t>为大众创业、万众创新搭建宽广平台。</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pPr>
      <w:r>
        <w:rPr>
          <w:rFonts w:hint="eastAsia" w:ascii="微软雅黑" w:hAnsi="微软雅黑" w:eastAsia="微软雅黑" w:cs="微软雅黑"/>
          <w:b/>
          <w:bCs/>
          <w:color w:val="000000" w:themeColor="text1"/>
          <w:sz w:val="24"/>
          <w:szCs w:val="24"/>
          <w:highlight w:val="none"/>
          <w14:textFill>
            <w14:solidFill>
              <w14:schemeClr w14:val="tx1"/>
            </w14:solidFill>
          </w14:textFill>
        </w:rPr>
        <w:t>7.建设创新型国家对青少年提出了哪些要求</w:t>
      </w:r>
      <w:r>
        <w:rPr>
          <w:rFonts w:hint="eastAsia" w:ascii="微软雅黑" w:hAnsi="微软雅黑" w:eastAsia="微软雅黑" w:cs="微软雅黑"/>
          <w:b/>
          <w:bCs/>
          <w:color w:val="000000" w:themeColor="text1"/>
          <w:sz w:val="24"/>
          <w:szCs w:val="24"/>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①努力学习科学文化知识，打下扎实的基础。</w:t>
      </w:r>
      <w:r>
        <w:rPr>
          <w:rFonts w:hint="eastAsia" w:ascii="微软雅黑" w:hAnsi="微软雅黑" w:eastAsia="微软雅黑" w:cs="微软雅黑"/>
          <w:color w:val="000000" w:themeColor="text1"/>
          <w:sz w:val="24"/>
          <w:szCs w:val="24"/>
          <w:highlight w:val="none"/>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24"/>
          <w:szCs w:val="24"/>
          <w:highlight w:val="none"/>
          <w14:textFill>
            <w14:solidFill>
              <w14:schemeClr w14:val="tx1"/>
            </w14:solidFill>
          </w14:textFill>
        </w:rPr>
        <w:t>②树立终身学习观念，不断提升自身素质。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color w:val="000000" w:themeColor="text1"/>
          <w:sz w:val="24"/>
          <w:szCs w:val="24"/>
          <w:highlight w:val="none"/>
          <w14:textFill>
            <w14:solidFill>
              <w14:schemeClr w14:val="tx1"/>
            </w14:solidFill>
          </w14:textFill>
        </w:rPr>
      </w:pPr>
      <w:r>
        <w:rPr>
          <w:rFonts w:hint="eastAsia" w:ascii="微软雅黑" w:hAnsi="微软雅黑" w:eastAsia="微软雅黑" w:cs="微软雅黑"/>
          <w:color w:val="000000" w:themeColor="text1"/>
          <w:sz w:val="24"/>
          <w:szCs w:val="24"/>
          <w:highlight w:val="none"/>
          <w14:textFill>
            <w14:solidFill>
              <w14:schemeClr w14:val="tx1"/>
            </w14:solidFill>
          </w14:textFill>
        </w:rPr>
        <w:t>③培养广泛兴趣和好奇心，提高观察能力和创新思维能力。</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新题专练</w:t>
      </w:r>
    </w:p>
    <w:p>
      <w:pPr>
        <w:pStyle w:val="2"/>
        <w:keepNext w:val="0"/>
        <w:keepLines w:val="0"/>
        <w:pageBreakBefore w:val="0"/>
        <w:numPr>
          <w:ilvl w:val="0"/>
          <w:numId w:val="1"/>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中国科学技术部24日通过其官方微信公众号发布消息称，已会同相关部门共同开展新型冠状病毒感染的肺炎疫情应急科研攻关，成立新型冠状病毒感染的肺炎疫情联防联控工作机制科研攻关专家组，由钟南山院士担任组长。</w:t>
      </w:r>
    </w:p>
    <w:p>
      <w:pPr>
        <w:pStyle w:val="2"/>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1</w:t>
      </w:r>
      <w:r>
        <w:rPr>
          <w:rFonts w:hint="eastAsia" w:ascii="微软雅黑" w:hAnsi="微软雅黑" w:eastAsia="微软雅黑" w:cs="微软雅黑"/>
          <w:color w:val="000000" w:themeColor="text1"/>
          <w:sz w:val="24"/>
          <w:szCs w:val="24"/>
          <w:lang w:eastAsia="zh-CN"/>
          <w14:textFill>
            <w14:solidFill>
              <w14:schemeClr w14:val="tx1"/>
            </w14:solidFill>
          </w14:textFill>
        </w:rPr>
        <w:t>）中国科学技术部会同相关部门共同开展新型冠状病毒感染的肺炎疫情应急科研攻关，这说明了什么?</w:t>
      </w:r>
      <w:r>
        <w:rPr>
          <w:rFonts w:hint="eastAsia" w:ascii="微软雅黑" w:hAnsi="微软雅黑" w:eastAsia="微软雅黑" w:cs="微软雅黑"/>
          <w:color w:val="000000" w:themeColor="text1"/>
          <w:sz w:val="24"/>
          <w:szCs w:val="24"/>
          <w:lang w:eastAsia="zh-CN"/>
          <w14:textFill>
            <w14:solidFill>
              <w14:schemeClr w14:val="tx1"/>
            </w14:solidFill>
          </w14:textFill>
        </w:rPr>
        <w:br w:type="textWrapping"/>
      </w: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2</w:t>
      </w: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创新精神有哪些表现？</w:t>
      </w:r>
      <w:r>
        <w:rPr>
          <w:rFonts w:hint="eastAsia" w:ascii="微软雅黑" w:hAnsi="微软雅黑" w:eastAsia="微软雅黑" w:cs="微软雅黑"/>
          <w:color w:val="000000" w:themeColor="text1"/>
          <w:sz w:val="24"/>
          <w:szCs w:val="24"/>
          <w14:textFill>
            <w14:solidFill>
              <w14:schemeClr w14:val="tx1"/>
            </w14:solidFill>
          </w14:textFill>
        </w:rPr>
        <w:br w:type="textWrapping"/>
      </w:r>
    </w:p>
    <w:p>
      <w:pPr>
        <w:pStyle w:val="2"/>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14:textFill>
            <w14:solidFill>
              <w14:schemeClr w14:val="tx1"/>
            </w14:solidFill>
          </w14:textFill>
        </w:rPr>
      </w:pPr>
    </w:p>
    <w:p>
      <w:pPr>
        <w:pStyle w:val="2"/>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14:textFill>
            <w14:solidFill>
              <w14:schemeClr w14:val="tx1"/>
            </w14:solidFill>
          </w14:textFill>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2、广东省卫健委官方公众平台发布消息称：广州市第八人民医院申报的“肺炎1号方”（中药制剂）已被批准用于全省30家新型冠状病毒感染的肺炎定点救治医院临床使用。“肺炎1号方”是广州市第八人民医院中医科谭行华主任中医师的临床经验方，临床应用“肺炎1号方”治疗新型冠状病毒感染的肺炎（轻症）确诊病人50例，经1周临床观察全部患者体温恢复正常，无一例患者转重症。</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而在国家中医药局推荐之前，“清肺排毒汤”已在4个试点省份运用救治确诊了214例新冠肺炎患者，总有效率达90%以上。这个方子是由汉代张仲景所著《伤寒杂病论》中的多个经典方剂优化组合而成，不仅可用于轻型、普通型、重型新冠肺炎患者，在危重症患者救治中也能用。</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（1）连日来，多个新型冠状病毒肺炎患者经过中医中药的治疗，康复出院，又一次“让世界见证中国小草的力量”，请你从弘扬中华文化的角度，说说“让世界见证中国小草的力量”的意义？</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中医中药在抗击“新型冠状病毒肺炎”疫情中的独特作用和价值，启示我们要坚定文化自信。请你谈谈坚定文化自信的重要性？怎样才能坚定中国特色社会主义文化自信和做一个自信的中国人？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240" w:lineRule="auto"/>
        <w:ind w:left="0" w:leftChars="0" w:firstLine="0" w:firstLineChars="0"/>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.你打算如何培养自己的文化自信？</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3、2月3日，云南昆明医科大学第一附属医院通过5G网络平台+远程医疗，成功为一名远在云南保山市人民医院的66岁新型冠状病毒肺炎患者开出智慧医疗治疗方案。该患者经过对症治疗后，病情稳定，症状缓解。这让我们再一次看到科技创新的力量。</w:t>
      </w:r>
    </w:p>
    <w:p>
      <w:pPr>
        <w:pStyle w:val="2"/>
        <w:keepNext w:val="0"/>
        <w:keepLines w:val="0"/>
        <w:pageBreakBefore w:val="0"/>
        <w:numPr>
          <w:ilvl w:val="0"/>
          <w:numId w:val="3"/>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r>
        <w:rPr>
          <w:rFonts w:hint="default" w:ascii="微软雅黑" w:hAnsi="微软雅黑" w:eastAsia="微软雅黑" w:cs="微软雅黑"/>
          <w:color w:val="000000" w:themeColor="text1"/>
          <w:sz w:val="24"/>
          <w:szCs w:val="24"/>
          <w:lang w:val="en-US" w:eastAsia="zh-CN"/>
          <w14:textFill>
            <w14:solidFill>
              <w14:schemeClr w14:val="tx1"/>
            </w14:solidFill>
          </w14:textFill>
        </w:rPr>
        <w:t>我们应该怎样正确认识创新?</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widowControl/>
        <w:numPr>
          <w:ilvl w:val="0"/>
          <w:numId w:val="3"/>
        </w:numPr>
        <w:kinsoku/>
        <w:wordWrap/>
        <w:overflowPunct/>
        <w:topLinePunct w:val="0"/>
        <w:autoSpaceDE/>
        <w:autoSpaceDN/>
        <w:bidi w:val="0"/>
        <w:adjustRightInd w:val="0"/>
        <w:snapToGrid w:val="0"/>
        <w:spacing w:before="0" w:beforeAutospacing="0" w:after="0" w:afterAutospacing="0" w:line="240" w:lineRule="auto"/>
        <w:ind w:left="0" w:leftChars="0" w:firstLine="0" w:firstLineChars="0"/>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r>
        <w:rPr>
          <w:rFonts w:hint="default" w:ascii="微软雅黑" w:hAnsi="微软雅黑" w:eastAsia="微软雅黑" w:cs="微软雅黑"/>
          <w:color w:val="000000" w:themeColor="text1"/>
          <w:sz w:val="24"/>
          <w:szCs w:val="24"/>
          <w:lang w:val="en-US" w:eastAsia="zh-CN"/>
          <w14:textFill>
            <w14:solidFill>
              <w14:schemeClr w14:val="tx1"/>
            </w14:solidFill>
          </w14:textFill>
        </w:rPr>
        <w:t>坚持创新发展的重要性有哪些?</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before="0" w:beforeAutospacing="0" w:after="0" w:afterAutospacing="0" w:line="240" w:lineRule="auto"/>
        <w:ind w:left="0" w:leftChars="0" w:firstLine="0" w:firstLineChars="0"/>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r>
        <w:rPr>
          <w:rFonts w:hint="default" w:ascii="微软雅黑" w:hAnsi="微软雅黑" w:eastAsia="微软雅黑" w:cs="微软雅黑"/>
          <w:color w:val="000000" w:themeColor="text1"/>
          <w:sz w:val="24"/>
          <w:szCs w:val="24"/>
          <w:lang w:val="en-US" w:eastAsia="zh-CN"/>
          <w14:textFill>
            <w14:solidFill>
              <w14:schemeClr w14:val="tx1"/>
            </w14:solidFill>
          </w14:textFill>
        </w:rPr>
        <w:t>身在校园，心系祖国。作为青少年，我们在科技创新方面应该做好哪些准备？</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参考答案</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1、（1）</w:t>
      </w:r>
      <w:r>
        <w:rPr>
          <w:rFonts w:hint="eastAsia" w:ascii="微软雅黑" w:hAnsi="微软雅黑" w:eastAsia="微软雅黑" w:cs="微软雅黑"/>
          <w:color w:val="000000" w:themeColor="text1"/>
          <w:sz w:val="24"/>
          <w:szCs w:val="24"/>
          <w14:textFill>
            <w14:solidFill>
              <w14:schemeClr w14:val="tx1"/>
            </w14:solidFill>
          </w14:textFill>
        </w:rPr>
        <w:t>1)创新的根本目的是增进人类福祉，让生活更美好。</w:t>
      </w:r>
      <w:r>
        <w:rPr>
          <w:rFonts w:hint="eastAsia" w:ascii="微软雅黑" w:hAnsi="微软雅黑" w:eastAsia="微软雅黑" w:cs="微软雅黑"/>
          <w:color w:val="000000" w:themeColor="text1"/>
          <w:sz w:val="24"/>
          <w:szCs w:val="24"/>
          <w14:textFill>
            <w14:solidFill>
              <w14:schemeClr w14:val="tx1"/>
            </w14:solidFill>
          </w14:textFill>
        </w:rPr>
        <w:br w:type="textWrapping"/>
      </w:r>
      <w:r>
        <w:rPr>
          <w:rFonts w:hint="eastAsia" w:ascii="微软雅黑" w:hAnsi="微软雅黑" w:eastAsia="微软雅黑" w:cs="微软雅黑"/>
          <w:color w:val="000000" w:themeColor="text1"/>
          <w:sz w:val="24"/>
          <w:szCs w:val="24"/>
          <w14:textFill>
            <w14:solidFill>
              <w14:schemeClr w14:val="tx1"/>
            </w14:solidFill>
          </w14:textFill>
        </w:rPr>
        <w:t>2)创新精神表现在舍我其谁的责任担当和造福人类的济世情怀。</w:t>
      </w:r>
      <w:r>
        <w:rPr>
          <w:rFonts w:hint="eastAsia" w:ascii="微软雅黑" w:hAnsi="微软雅黑" w:eastAsia="微软雅黑" w:cs="微软雅黑"/>
          <w:color w:val="000000" w:themeColor="text1"/>
          <w:sz w:val="24"/>
          <w:szCs w:val="24"/>
          <w14:textFill>
            <w14:solidFill>
              <w14:schemeClr w14:val="tx1"/>
            </w14:solidFill>
          </w14:textFill>
        </w:rPr>
        <w:br w:type="textWrapping"/>
      </w:r>
      <w:r>
        <w:rPr>
          <w:rFonts w:hint="eastAsia" w:ascii="微软雅黑" w:hAnsi="微软雅黑" w:eastAsia="微软雅黑" w:cs="微软雅黑"/>
          <w:color w:val="000000" w:themeColor="text1"/>
          <w:sz w:val="24"/>
          <w:szCs w:val="24"/>
          <w14:textFill>
            <w14:solidFill>
              <w14:schemeClr w14:val="tx1"/>
            </w14:solidFill>
          </w14:textFill>
        </w:rPr>
        <w:t>3)科技工作者具有勇克难关、坚韧不拔的信念。</w:t>
      </w:r>
      <w:r>
        <w:rPr>
          <w:rFonts w:hint="eastAsia" w:ascii="微软雅黑" w:hAnsi="微软雅黑" w:eastAsia="微软雅黑" w:cs="微软雅黑"/>
          <w:color w:val="000000" w:themeColor="text1"/>
          <w:sz w:val="24"/>
          <w:szCs w:val="24"/>
          <w14:textFill>
            <w14:solidFill>
              <w14:schemeClr w14:val="tx1"/>
            </w14:solidFill>
          </w14:textFill>
        </w:rPr>
        <w:br w:type="textWrapping"/>
      </w:r>
      <w:r>
        <w:rPr>
          <w:rFonts w:hint="eastAsia" w:ascii="微软雅黑" w:hAnsi="微软雅黑" w:eastAsia="微软雅黑" w:cs="微软雅黑"/>
          <w:color w:val="000000" w:themeColor="text1"/>
          <w:sz w:val="24"/>
          <w:szCs w:val="24"/>
          <w14:textFill>
            <w14:solidFill>
              <w14:schemeClr w14:val="tx1"/>
            </w14:solidFill>
          </w14:textFill>
        </w:rPr>
        <w:t>4)我国始终坚持以人民为中心的发展思想。</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000000" w:themeColor="text1"/>
          <w:sz w:val="24"/>
          <w:szCs w:val="24"/>
          <w:lang w:eastAsia="zh-CN"/>
          <w14:textFill>
            <w14:solidFill>
              <w14:schemeClr w14:val="tx1"/>
            </w14:solidFill>
          </w14:textFill>
        </w:rPr>
      </w:pP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2</w:t>
      </w:r>
      <w:r>
        <w:rPr>
          <w:rFonts w:hint="eastAsia" w:ascii="微软雅黑" w:hAnsi="微软雅黑" w:eastAsia="微软雅黑" w:cs="微软雅黑"/>
          <w:color w:val="000000" w:themeColor="text1"/>
          <w:sz w:val="24"/>
          <w:szCs w:val="24"/>
          <w:lang w:eastAsia="zh-CN"/>
          <w14:textFill>
            <w14:solidFill>
              <w14:schemeClr w14:val="tx1"/>
            </w14:solidFill>
          </w14:textFill>
        </w:rPr>
        <w:t>）①敢为人先、敢于冒险的勇气和自信</w:t>
      </w:r>
      <w:r>
        <w:rPr>
          <w:rFonts w:hint="eastAsia" w:ascii="微软雅黑" w:hAnsi="微软雅黑" w:eastAsia="微软雅黑" w:cs="微软雅黑"/>
          <w:color w:val="000000" w:themeColor="text1"/>
          <w:sz w:val="24"/>
          <w:szCs w:val="24"/>
          <w:lang w:eastAsia="zh-CN"/>
          <w14:textFill>
            <w14:solidFill>
              <w14:schemeClr w14:val="tx1"/>
            </w14:solidFill>
          </w14:textFill>
        </w:rPr>
        <w:br w:type="textWrapping"/>
      </w:r>
      <w:r>
        <w:rPr>
          <w:rFonts w:hint="eastAsia" w:ascii="微软雅黑" w:hAnsi="微软雅黑" w:eastAsia="微软雅黑" w:cs="微软雅黑"/>
          <w:color w:val="000000" w:themeColor="text1"/>
          <w:sz w:val="24"/>
          <w:szCs w:val="24"/>
          <w:lang w:eastAsia="zh-CN"/>
          <w14:textFill>
            <w14:solidFill>
              <w14:schemeClr w14:val="tx1"/>
            </w14:solidFill>
          </w14:textFill>
        </w:rPr>
        <w:t>②探索新知的好奇心和挑战权威的批判精神</w:t>
      </w:r>
      <w:r>
        <w:rPr>
          <w:rFonts w:hint="eastAsia" w:ascii="微软雅黑" w:hAnsi="微软雅黑" w:eastAsia="微软雅黑" w:cs="微软雅黑"/>
          <w:color w:val="000000" w:themeColor="text1"/>
          <w:sz w:val="24"/>
          <w:szCs w:val="24"/>
          <w:lang w:eastAsia="zh-CN"/>
          <w14:textFill>
            <w14:solidFill>
              <w14:schemeClr w14:val="tx1"/>
            </w14:solidFill>
          </w14:textFill>
        </w:rPr>
        <w:br w:type="textWrapping"/>
      </w:r>
      <w:r>
        <w:rPr>
          <w:rFonts w:hint="eastAsia" w:ascii="微软雅黑" w:hAnsi="微软雅黑" w:eastAsia="微软雅黑" w:cs="微软雅黑"/>
          <w:color w:val="000000" w:themeColor="text1"/>
          <w:sz w:val="24"/>
          <w:szCs w:val="24"/>
          <w:lang w:eastAsia="zh-CN"/>
          <w14:textFill>
            <w14:solidFill>
              <w14:schemeClr w14:val="tx1"/>
            </w14:solidFill>
          </w14:textFill>
        </w:rPr>
        <w:t>③承受挫折的坚强意志和沟通合作的团队精神</w:t>
      </w:r>
      <w:r>
        <w:rPr>
          <w:rFonts w:hint="eastAsia" w:ascii="微软雅黑" w:hAnsi="微软雅黑" w:eastAsia="微软雅黑" w:cs="微软雅黑"/>
          <w:color w:val="000000" w:themeColor="text1"/>
          <w:sz w:val="24"/>
          <w:szCs w:val="24"/>
          <w:lang w:eastAsia="zh-CN"/>
          <w14:textFill>
            <w14:solidFill>
              <w14:schemeClr w14:val="tx1"/>
            </w14:solidFill>
          </w14:textFill>
        </w:rPr>
        <w:br w:type="textWrapping"/>
      </w:r>
      <w:r>
        <w:rPr>
          <w:rFonts w:hint="eastAsia" w:ascii="微软雅黑" w:hAnsi="微软雅黑" w:eastAsia="微软雅黑" w:cs="微软雅黑"/>
          <w:color w:val="000000" w:themeColor="text1"/>
          <w:sz w:val="24"/>
          <w:szCs w:val="24"/>
          <w:lang w:eastAsia="zh-CN"/>
          <w14:textFill>
            <w14:solidFill>
              <w14:schemeClr w14:val="tx1"/>
            </w14:solidFill>
          </w14:textFill>
        </w:rPr>
        <w:t>④舍我其谁的责任担当和造福人类的济世情怀</w:t>
      </w:r>
      <w:r>
        <w:rPr>
          <w:rFonts w:hint="eastAsia" w:ascii="微软雅黑" w:hAnsi="微软雅黑" w:eastAsia="微软雅黑" w:cs="微软雅黑"/>
          <w:color w:val="000000" w:themeColor="text1"/>
          <w:sz w:val="24"/>
          <w:szCs w:val="24"/>
          <w:lang w:eastAsia="zh-CN"/>
          <w14:textFill>
            <w14:solidFill>
              <w14:schemeClr w14:val="tx1"/>
            </w14:solidFill>
          </w14:textFill>
        </w:rPr>
        <w:br w:type="textWrapping"/>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2、（1）①医药是一个国家或地区文化的重要载体。中医是中华文明独特的文化符号，也是中华文化博大精深、源远流长的见证，具有丰富的历史价值和深远的现实意义。“让世界见证中国小草的力量”，有利于结合新时代的发展，不断提高中医的水平，保持中华文明不中断，并将中华文化发扬光大。</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②中华文化积淀着中华民族最深层的精神追求，代表着中华民族独特的精神标识，为中华民族的伟大复兴提供精神动力。“让世界见证中国小草的力量”，中医走出国门，造福世界人民，有利于传承弘扬优秀中华文化，提升国家文化软实力。</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（2）1）重要性：①文化是一个国家、一个民族的灵魂，文化自信是对自身文化价值的充分肯定，是对自身文化生命力的坚定信念，是一个国家、一个民族发展中更基本、更深沉、更持久的力量。</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 xml:space="preserve">      ②没有高度的文化自信，没有文化的繁荣兴盛，就没有中华民族伟大复兴。坚定文化自信，事关国运兴衰、文化安全和民族精神的传承发展。</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firstLine="720" w:firstLineChars="300"/>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2）怎样：</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 xml:space="preserve">①坚持以马克思主义为指导，推动中华优秀传统文化创造性转化、创新性发展，继承革命文化，发展社会主义先进文化，不忘本来，吸收外来，面向未来，不断铸就中华文化新辉煌。 </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 xml:space="preserve">②对自己的国家有认同、对中国文化有底气、对中国的发展有信心。 </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 xml:space="preserve">③既当梦想家又当实干家。 </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3、（1）①生活处处有创新。生活中的点滴创新不仅让我们眼前为之一亮,而且改变着我们对生活的惯常看法。</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②创新是一种生活方式。</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③创新给我们带来惊喜,让我们获得成就感。</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④生活的各个领域都需要创新,也都可以创新。</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⑤创新让生活更美好。</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2）①创新是推动人类社会向前发展的重要力量。②时代发展呼唤创新。在激烈的国际竞争中，唯创新者进，唯创新者强，唯创新者胜。③创新发展是中华民族复兴的国运所系，实施创新驱动发展战略,推进以科技创新为核心的全面创新，让创新成为推动发展的第一动力,是适应和引领我国经济发展新常态的现实需要。④我国改革开放事业进入攻坚克难的关键时期，更加呼唤改革创新的时代精神。改革创新推动中国走向富强。⑤国家用改革之手激活创新引擎,释放更多创新活力，让广大人民群众通过创新更好地分享改革发展成果。</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（3）①树立创新意识，培养创新精神。</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②积极参加各类创新活动。</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③勇于探索，大胆质疑。</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（3）①正确对待中华传统文化，对民族优秀文化保持应有的崇敬和自豪；</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②提高文化的认同感和民族自豪感；</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③推动中华优秀传统文化创造性转化、创新性发展；</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④做民族精神的传播者、弘扬者、建设者；</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⑤正确对待外来文化，学习优秀外来文化，同时要自觉抵制腐朽文化影响；</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⑥尊重文化的差异性与多样性；</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⑦学习书法、绘画、曲艺等传统艺术，积极参加国学讲堂活动；</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⑧珍爱自己的精神家园，积极参加经典诵读活动；</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⑨增强辨别能力，正确对待网络文化；等等。</w:t>
      </w:r>
    </w:p>
    <w:p>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AFD10A"/>
    <w:multiLevelType w:val="singleLevel"/>
    <w:tmpl w:val="F1AFD10A"/>
    <w:lvl w:ilvl="0" w:tentative="0">
      <w:start w:val="1"/>
      <w:numFmt w:val="decimal"/>
      <w:suff w:val="nothing"/>
      <w:lvlText w:val="%1、"/>
      <w:lvlJc w:val="left"/>
    </w:lvl>
  </w:abstractNum>
  <w:abstractNum w:abstractNumId="1">
    <w:nsid w:val="F4924591"/>
    <w:multiLevelType w:val="singleLevel"/>
    <w:tmpl w:val="F4924591"/>
    <w:lvl w:ilvl="0" w:tentative="0">
      <w:start w:val="2"/>
      <w:numFmt w:val="decimal"/>
      <w:suff w:val="nothing"/>
      <w:lvlText w:val="（%1）"/>
      <w:lvlJc w:val="left"/>
    </w:lvl>
  </w:abstractNum>
  <w:abstractNum w:abstractNumId="2">
    <w:nsid w:val="2AA8D108"/>
    <w:multiLevelType w:val="singleLevel"/>
    <w:tmpl w:val="2AA8D108"/>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513161"/>
    <w:rsid w:val="0381041E"/>
    <w:rsid w:val="07513161"/>
    <w:rsid w:val="0B546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135</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2020-03-07T12:07:00Z</dcterms:created>
  <dc:creator>Administrator</dc:creator>
  <cp:lastModifiedBy>月留人</cp:lastModifiedBy>
  <dcterms:modified xsi:type="dcterms:W3CDTF">2020-04-18T03:14:47Z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